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B57FE" w14:textId="77777777" w:rsidR="001E37E8" w:rsidRPr="00FD3E8A" w:rsidRDefault="001E37E8" w:rsidP="001E37E8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0"/>
          <w:szCs w:val="40"/>
          <w:lang w:eastAsia="ru-RU"/>
        </w:rPr>
      </w:pPr>
      <w:r w:rsidRPr="00FD3E8A">
        <w:rPr>
          <w:rFonts w:ascii="Raleway" w:eastAsia="Times New Roman" w:hAnsi="Raleway" w:cs="Times New Roman"/>
          <w:b/>
          <w:bCs/>
          <w:kern w:val="36"/>
          <w:sz w:val="40"/>
          <w:szCs w:val="40"/>
          <w:lang w:eastAsia="ru-RU"/>
        </w:rPr>
        <w:t>Правила эксплуатации бани</w:t>
      </w:r>
    </w:p>
    <w:p w14:paraId="18BB9839" w14:textId="624693BD" w:rsidR="001E37E8" w:rsidRPr="00FD3E8A" w:rsidRDefault="001E37E8" w:rsidP="001E37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Перед первым запуском бани внимательно ознакомьтесь с данными инструкциями и соблюдайте установленные эксплуатационные правила в целях безопасности использования бани и продления срока службы комплектующих изделий.</w:t>
      </w:r>
    </w:p>
    <w:p w14:paraId="6FCB7A3A" w14:textId="77777777" w:rsidR="001E37E8" w:rsidRPr="00FD3E8A" w:rsidRDefault="001E37E8" w:rsidP="001E37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Если баня доставляется в собранном виде с комплектом электрики, лампочки для светильников транспортируются в топке печи. Необходимо установить лампочки в светильники после установки бани на площадку.</w:t>
      </w:r>
    </w:p>
    <w:p w14:paraId="6C1CF3C3" w14:textId="77777777" w:rsidR="001E37E8" w:rsidRPr="00FD3E8A" w:rsidRDefault="001E37E8" w:rsidP="001E37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После установки бани необходимо ознакомиться с правилами эксплуатации печи и бака (при наличии) и протопить печь без камней при открытых дверях для выветривания составов, которыми обработаны печь и внутренняя поверхность бани. Время протапливания не менее 3-х часов.</w:t>
      </w:r>
    </w:p>
    <w:p w14:paraId="2DC060E0" w14:textId="77777777" w:rsidR="001E37E8" w:rsidRPr="00FD3E8A" w:rsidRDefault="001E37E8" w:rsidP="001E37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Рекомендации по удалению смолы в бане. Протопить баню и несколько раз разогреть (выдержать в течение не менее 2х часов) парную до максимальной температуры 120 градусов, которая в реальном использовании не достигается. Смола будет активно плавиться и вытекать из смоляных карманов. Та смола, которая не сможет вытечь, потеряет скипидар и превратиться в канифоль. Далее остудить парилку до уличной температуры. Холодную твердую смолу счищать ножом или скребком. Там, где </w:t>
      </w: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смола остается мягкой, можно удалить ее уайт-спиритом.</w:t>
      </w:r>
    </w:p>
    <w:p w14:paraId="48512D8B" w14:textId="77777777" w:rsidR="001E37E8" w:rsidRPr="00FD3E8A" w:rsidRDefault="001E37E8" w:rsidP="001E3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Основные правила</w:t>
      </w:r>
    </w:p>
    <w:p w14:paraId="6D4D01DD" w14:textId="47E7E8C5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Для защиты торцов древесины от растрескивания необходимо их дополнительно обработать специальными составами для торцов или пропитать их не менее 3х слоев аналогичным защитным составом, которым покрыта поверхность бани снаружи.</w:t>
      </w:r>
    </w:p>
    <w:p w14:paraId="3E4D695B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Производите не менее одного раза в год обработку всех внутренних поверхностей бани специальными составами для сауны для защиты от грибка, плесени и древоточцев.</w:t>
      </w:r>
    </w:p>
    <w:p w14:paraId="3ACF9B74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Наружную обработку производите по мере необходимости, но не реже одного раза в 2 года защитными антисептиками.</w:t>
      </w:r>
    </w:p>
    <w:p w14:paraId="498B9159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Обработка защитными составами выполняется при температуре окружающей среды не ниже +10° Цельсия.</w:t>
      </w:r>
    </w:p>
    <w:p w14:paraId="0A53E5DE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Для топки печи необходимо использовать только сухие дрова не хвойных пород древесины.</w:t>
      </w:r>
    </w:p>
    <w:p w14:paraId="4FA623A7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Держите дверцу печи всегда закрытой для исключения возможности выброса искр.</w:t>
      </w:r>
    </w:p>
    <w:p w14:paraId="33B2ABBD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Прочищайте и проверяйте на прогорание дымоход не реже 1-го раза в 6 месяцев.</w:t>
      </w:r>
    </w:p>
    <w:p w14:paraId="687344FA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 нахождении в парной необходимо соблюдать меры предосторожности. Не прикасайтесь к нагретой печи, дымоходу и баку для нагрева воды.</w:t>
      </w:r>
    </w:p>
    <w:p w14:paraId="292A2A6D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Не допускайте попадания воды на стекло печи, остекление входных дверей, окошек и плафонов освещения при пользовании баней из-за угрозы разрушения стёкол.</w:t>
      </w:r>
    </w:p>
    <w:p w14:paraId="51AA57E3" w14:textId="7024C0FC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Не оставляйте детей без присмотра и не </w:t>
      </w:r>
      <w:r w:rsidR="00BF1DAC">
        <w:rPr>
          <w:rFonts w:ascii="Times New Roman" w:eastAsia="Times New Roman" w:hAnsi="Times New Roman" w:cs="Times New Roman"/>
          <w:sz w:val="40"/>
          <w:szCs w:val="40"/>
          <w:lang w:eastAsia="ru-RU"/>
        </w:rPr>
        <w:t>ёё</w:t>
      </w:r>
    </w:p>
    <w:p w14:paraId="0EFA7376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Содержите баню в чистоте смывайте моющие средства с древесины и обязательно просушивайте её после каждого использования.</w:t>
      </w:r>
    </w:p>
    <w:p w14:paraId="392C4119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 принятии водных процедур допустимо просачивание воды между профилями древесины, что не является дефектом конструкции.</w:t>
      </w:r>
    </w:p>
    <w:p w14:paraId="71CA1DA4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Сушка бани производится с закрытой входной дверью и окошком с открытыми внутренними дверьми при температуре не ниже 80°С на протяжении не менее 2х часов до полного высыхания влаги в древесине во всех помещениях. При просушке трапики (съемные полы, по которым ходят) должны быть подняты. В зимнее время в комнатах отдыха в банях с тремя и более помещениями необходимо устанавливать дополнительные источники тепла для полной просушки изделия.</w:t>
      </w:r>
    </w:p>
    <w:p w14:paraId="71E01A4E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Регулировка обручей.</w:t>
      </w: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Перед транспортировкой бани обязательно затяните обручи. Держите обручи в натянутом состоянии весной, осенью и зимой и в период затяжных дождей, но не перетягивайте. В засушливый период допустимо провисание обручей, которые необходимо подтянуть, но не перетягивать. После подтяжки обручей необходимо будет следить за их натяжением в период затяжных осадков, </w:t>
      </w: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весенний, осенний и зимний периоды и ослабить их при натяжении из-за разбухания древесины. Это необходимо для компенсации влияния естественного расширения древесины на конструкцию бани (перекоса дверей, исключения повреждения профиля древесины).</w:t>
      </w:r>
    </w:p>
    <w:p w14:paraId="3D5E1ABF" w14:textId="77777777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Эксплуатация бака для воды.</w:t>
      </w: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 Бак для воды изготовлен из жаропрочной стали и эксплуатируется в соответствии с инструкцией производителя. Перед топкой печи, обязательно убедитесь, что бак для воды заполнен не менее чем на 2/3. Эксплуатация печи с незаполненным баком может привести к выходу его из строя. После окончания топки в любое время года обязательно слейте воду из бака. Бак необходимо периодически очищать и промывать проточной водой.</w:t>
      </w:r>
    </w:p>
    <w:p w14:paraId="5E34E754" w14:textId="6EDF0A66" w:rsidR="001E37E8" w:rsidRPr="00FD3E8A" w:rsidRDefault="001E37E8" w:rsidP="001E37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Эксплуатация дровяной печи.</w:t>
      </w: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Печь эксплуатируется в соответствии с инструкцией производителя и снабжена устройством регулирования подачи воздуха для регулировки процесса горения. Силу тяги можно регулировать путем открытия зольника, расположенным внизу под дверцей. Чрезмерная тяга приведет к нагреву печи докрасна, что значительно сократит срок её службы. Однако необходимо обеспечивать достаточную тягу для надлежащего прогрева камней. Положение для розжига – зольник необходимо выдвинуть на ¼ длины. После того как дрова разгорятся, зольник необходимо прикрыть и в дальнейшем регулировать горение </w:t>
      </w: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зольником, исключая нагрев дымохода и печи докрасна.</w:t>
      </w:r>
    </w:p>
    <w:p w14:paraId="2E9B6878" w14:textId="77777777" w:rsidR="001E37E8" w:rsidRPr="00FD3E8A" w:rsidRDefault="001E37E8" w:rsidP="001E3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Правила зимней эксплуатации бани</w:t>
      </w:r>
    </w:p>
    <w:p w14:paraId="1B038D1A" w14:textId="77777777" w:rsidR="001E37E8" w:rsidRPr="00FD3E8A" w:rsidRDefault="001E37E8" w:rsidP="001E37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Протапливайте смежные помещения с открытыми внутри дверьми между смежными помещениями для равномерного прогрева и устранения конденсата на поверхности бани.</w:t>
      </w:r>
    </w:p>
    <w:p w14:paraId="7248D930" w14:textId="77777777" w:rsidR="001E37E8" w:rsidRPr="00FD3E8A" w:rsidRDefault="001E37E8" w:rsidP="001E37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После принятия водных процедур внутри бани просушите изделие, закрыв входную дверь и подтапливая печь на протяжении нескольких часов с открытыми внутренними дверьми для удаления влаги с поверхности древесины.</w:t>
      </w:r>
    </w:p>
    <w:p w14:paraId="6FC0EFDC" w14:textId="77777777" w:rsidR="001E37E8" w:rsidRPr="00FD3E8A" w:rsidRDefault="001E37E8" w:rsidP="001E37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Если по каким-то причинам сразу просушить не удается, то это необходимо сделать на следующий день.</w:t>
      </w:r>
    </w:p>
    <w:p w14:paraId="57BEBAA4" w14:textId="77777777" w:rsidR="001E37E8" w:rsidRPr="00FD3E8A" w:rsidRDefault="001E37E8" w:rsidP="001E3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ЗАПРЕЩАЕТСЯ:</w:t>
      </w:r>
    </w:p>
    <w:p w14:paraId="4B0AF8D3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Превышать температуру в бане свыше 120° Цельсия.</w:t>
      </w:r>
    </w:p>
    <w:p w14:paraId="7EF888EC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Не допускается нагрев печи и трубы дымохода докрасна.</w:t>
      </w:r>
    </w:p>
    <w:p w14:paraId="1FA9B082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Поливать на камни и печь солевые и масляные растворы.</w:t>
      </w:r>
    </w:p>
    <w:p w14:paraId="4BE53EEC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Класть в печь и допускать контакт с солевыми минералами (гималайская соль и прочее) для исключения коррозии.</w:t>
      </w:r>
    </w:p>
    <w:p w14:paraId="34ABB974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Оставлять и хранить в бане непросушенные и влажные предметы (в том числе дрова и емкости с водой) на древесине из-за возможности появления грибка.</w:t>
      </w:r>
    </w:p>
    <w:p w14:paraId="3AF66930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Растапливать печь легковоспламеняющимися жидкостями (бензин, керосин и т. п.).</w:t>
      </w:r>
    </w:p>
    <w:p w14:paraId="1A2E2C4F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Находиться в бане в состоянии алкогольного опьянения.</w:t>
      </w:r>
    </w:p>
    <w:p w14:paraId="78668C51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Оставлять без надзора горящую печь, а также поручать надзор малолетним детям.</w:t>
      </w:r>
    </w:p>
    <w:p w14:paraId="1121F36B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Высыпать вблизи строений непогашенные угли или золу.</w:t>
      </w:r>
    </w:p>
    <w:p w14:paraId="5E840A3D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Применять неразрешенные производителем печи виды топлива (уголь и прочее)</w:t>
      </w:r>
    </w:p>
    <w:p w14:paraId="0A89B31C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Применять дрова, длина которых превышает размер топки (38 см).</w:t>
      </w:r>
    </w:p>
    <w:p w14:paraId="5FA8F0B1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Топить печь с открытой дверцей.</w:t>
      </w:r>
    </w:p>
    <w:p w14:paraId="6F26A6FE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Оставлять воду в баке после использования в любое время года.</w:t>
      </w:r>
    </w:p>
    <w:p w14:paraId="38E13F4E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Сушить дрова, одежду и другие сгораемые предметы на печи или около нее.</w:t>
      </w:r>
    </w:p>
    <w:p w14:paraId="344675DE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Вносить изменения в конструкцию бани и её оборудование.</w:t>
      </w:r>
    </w:p>
    <w:p w14:paraId="0E249A05" w14:textId="77777777" w:rsidR="001E37E8" w:rsidRPr="00FD3E8A" w:rsidRDefault="001E37E8" w:rsidP="001E37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D3E8A">
        <w:rPr>
          <w:rFonts w:ascii="Times New Roman" w:eastAsia="Times New Roman" w:hAnsi="Times New Roman" w:cs="Times New Roman"/>
          <w:sz w:val="40"/>
          <w:szCs w:val="40"/>
          <w:lang w:eastAsia="ru-RU"/>
        </w:rPr>
        <w:t>Топить печь при заполненном менее чем на 2/3 баке для воды.</w:t>
      </w:r>
    </w:p>
    <w:p w14:paraId="6E357009" w14:textId="77777777" w:rsidR="00F96D09" w:rsidRPr="00BF1DAC" w:rsidRDefault="00F96D09">
      <w:pPr>
        <w:rPr>
          <w:sz w:val="36"/>
          <w:szCs w:val="36"/>
        </w:rPr>
      </w:pPr>
    </w:p>
    <w:sectPr w:rsidR="00F96D09" w:rsidRPr="00BF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3DAFE" w14:textId="77777777" w:rsidR="00FE4125" w:rsidRDefault="00FE4125" w:rsidP="00AD51DD">
      <w:pPr>
        <w:spacing w:after="0" w:line="240" w:lineRule="auto"/>
      </w:pPr>
      <w:r>
        <w:separator/>
      </w:r>
    </w:p>
  </w:endnote>
  <w:endnote w:type="continuationSeparator" w:id="0">
    <w:p w14:paraId="3A8F9FC7" w14:textId="77777777" w:rsidR="00FE4125" w:rsidRDefault="00FE4125" w:rsidP="00AD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CD74" w14:textId="77777777" w:rsidR="00FE4125" w:rsidRDefault="00FE4125" w:rsidP="00AD51DD">
      <w:pPr>
        <w:spacing w:after="0" w:line="240" w:lineRule="auto"/>
      </w:pPr>
      <w:r>
        <w:separator/>
      </w:r>
    </w:p>
  </w:footnote>
  <w:footnote w:type="continuationSeparator" w:id="0">
    <w:p w14:paraId="2A0B5697" w14:textId="77777777" w:rsidR="00FE4125" w:rsidRDefault="00FE4125" w:rsidP="00AD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50720"/>
    <w:multiLevelType w:val="multilevel"/>
    <w:tmpl w:val="F3C4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00539"/>
    <w:multiLevelType w:val="multilevel"/>
    <w:tmpl w:val="2592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46234"/>
    <w:multiLevelType w:val="multilevel"/>
    <w:tmpl w:val="74E0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E43A1"/>
    <w:multiLevelType w:val="multilevel"/>
    <w:tmpl w:val="79F6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E8"/>
    <w:rsid w:val="00086AF9"/>
    <w:rsid w:val="001216DD"/>
    <w:rsid w:val="001E37E8"/>
    <w:rsid w:val="00667337"/>
    <w:rsid w:val="006F1B3D"/>
    <w:rsid w:val="00AD51DD"/>
    <w:rsid w:val="00BF1DAC"/>
    <w:rsid w:val="00BF58DE"/>
    <w:rsid w:val="00E600DC"/>
    <w:rsid w:val="00F96D09"/>
    <w:rsid w:val="00FD3E8A"/>
    <w:rsid w:val="00FE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695EF"/>
  <w15:chartTrackingRefBased/>
  <w15:docId w15:val="{A65EDB41-E395-453F-9275-42DF7ACB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3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7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1E3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1E37E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D5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1DD"/>
  </w:style>
  <w:style w:type="paragraph" w:styleId="Footer">
    <w:name w:val="footer"/>
    <w:basedOn w:val="Normal"/>
    <w:link w:val="FooterChar"/>
    <w:uiPriority w:val="99"/>
    <w:unhideWhenUsed/>
    <w:rsid w:val="00AD5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4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Игнатьев</dc:creator>
  <cp:keywords/>
  <dc:description/>
  <cp:lastModifiedBy>Дима Игнатьев</cp:lastModifiedBy>
  <cp:revision>7</cp:revision>
  <cp:lastPrinted>2026-05-26T15:20:00Z</cp:lastPrinted>
  <dcterms:created xsi:type="dcterms:W3CDTF">2025-08-11T21:09:00Z</dcterms:created>
  <dcterms:modified xsi:type="dcterms:W3CDTF">2026-05-26T16:24:00Z</dcterms:modified>
</cp:coreProperties>
</file>